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</w:rPr>
      </w:pPr>
      <w:bookmarkStart w:id="0" w:name="__DdeLink__105_248440376"/>
      <w:bookmarkEnd w:id="0"/>
      <w:r>
        <w:rPr>
          <w:b/>
          <w:bCs/>
          <w:sz w:val="32"/>
          <w:szCs w:val="32"/>
        </w:rPr>
        <w:t>Manual de erros comuns em NF-e e soluções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Rejeição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4"/>
          <w:u w:val="none"/>
          <w:em w:val="none"/>
        </w:rPr>
        <w:t>: IE do destinatário inválida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28"/>
          <w:szCs w:val="28"/>
        </w:rPr>
        <w:t>Solução:</w:t>
      </w:r>
      <w:r>
        <w:rPr/>
        <w:t xml:space="preserve"> realizar consulta no site </w:t>
      </w:r>
      <w:hyperlink r:id="rId2">
        <w:r>
          <w:rPr>
            <w:rStyle w:val="LinkdaInternet"/>
          </w:rPr>
          <w:t>www.sintegra.gov.br</w:t>
        </w:r>
      </w:hyperlink>
      <w:r>
        <w:rPr/>
        <w:t xml:space="preserve"> a fim de confirmar qual é o IE correto do cliente informado na nota, após isso realizar alteração direto no cadastro do cliente e importar o cliente novamente para a nota para atualizar as informações.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Rejeição: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4"/>
          <w:u w:val="none"/>
          <w:em w:val="none"/>
        </w:rPr>
        <w:t xml:space="preserve"> Data de emissão NF-e posterior a data de recebimento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28"/>
          <w:szCs w:val="28"/>
        </w:rPr>
        <w:t>Solução:</w:t>
      </w:r>
      <w:r>
        <w:rPr/>
        <w:t xml:space="preserve"> Checar os campos data de emissão e data de saída, a emissão nunca pode ser maior que a saída.</w:t>
      </w:r>
    </w:p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06629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</w:t>
      </w:r>
      <w:r>
        <w:rPr/>
        <w:t>erifique também na aba NF-e se a opção horário de verão está condizente: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254760"/>
            <wp:effectExtent l="0" t="0" r="0" b="0"/>
            <wp:wrapSquare wrapText="largest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Rejeição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4"/>
          <w:u w:val="none"/>
          <w:em w:val="none"/>
        </w:rPr>
        <w:t>: Falha no schema XML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28"/>
          <w:szCs w:val="28"/>
        </w:rPr>
        <w:t>Solução:</w:t>
      </w:r>
      <w:r>
        <w:rPr/>
        <w:t xml:space="preserve"> Este é um erro genérico, pode se referir a diferentes inconsistências. Na tela de envio do lote onde apresenta a rejeição clique duas vezes na nota, o sistema apresentará a seguinte mensagem “</w:t>
      </w:r>
      <w:r>
        <w:rPr>
          <w:rFonts w:ascii="Calibri" w:hAnsi="Calibri"/>
          <w:color w:val="000000"/>
        </w:rPr>
        <w:t>O site do Sefaz será aberto no navegador. Pressione CRTL+V para colar o XLM da NF para conferência</w:t>
      </w:r>
      <w:r>
        <w:rPr/>
        <w:t>”, aguarde a abertura do site e pressione CTRL+V para colar o XML e clique em validar, a rejeição aparecerá as vezes de forma fácil de entender e as vezes tecnicamente, por exemplo informando qual a TAG no XML está preenchida errada. Caso não consiga compreender a rejeição entre em contato com nosso suporte para podermos ajudar.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Rejeição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4"/>
          <w:u w:val="none"/>
          <w:em w:val="none"/>
        </w:rPr>
        <w:t>: NF-e não consta na base de dados da SEFAZ</w:t>
      </w:r>
    </w:p>
    <w:p>
      <w:pPr>
        <w:pStyle w:val="Normal"/>
        <w:rPr>
          <w:rFonts w:ascii="Liberation Serif" w:hAnsi="Liberation Serif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4"/>
          <w:szCs w:val="28"/>
          <w:u w:val="none"/>
          <w:em w:val="none"/>
        </w:rPr>
      </w:pPr>
      <w:r>
        <w:rPr>
          <w:b w:val="false"/>
          <w:bCs/>
          <w:i w:val="false"/>
          <w:strike w:val="false"/>
          <w:dstrike w:val="false"/>
          <w:outline w:val="false"/>
          <w:shadow w:val="false"/>
          <w:sz w:val="24"/>
          <w:szCs w:val="28"/>
          <w:u w:val="none"/>
          <w:em w:val="none"/>
        </w:rPr>
      </w:r>
    </w:p>
    <w:p>
      <w:pPr>
        <w:pStyle w:val="Normal"/>
        <w:rPr/>
      </w:pPr>
      <w:bookmarkStart w:id="1" w:name="StartBookmark"/>
      <w:bookmarkEnd w:id="1"/>
      <w:r>
        <w:rPr>
          <w:b/>
          <w:bCs/>
          <w:sz w:val="28"/>
          <w:szCs w:val="28"/>
        </w:rPr>
        <w:t>Solução:</w:t>
      </w:r>
      <w:r>
        <w:rPr/>
        <w:t xml:space="preserve"> Este é um erro pode ter ocorrido por uma instabilidade do SEFAZ ou logo após clicar no botão obter retorno do lote dentro da tela de envio do lote,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092450"/>
            <wp:effectExtent l="0" t="0" r="0" b="0"/>
            <wp:wrapSquare wrapText="largest"/>
            <wp:docPr id="3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9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primeiramente deve-se conferir se a nota foi ou não autorizada pelo SEFAZ, na aba NF-e copie o conteúdo do campo chave e consulte no SEFAZ do seu estado, caso a pequisa não retorne nada faça o mesmo procedimento da rejeição 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4"/>
          <w:u w:val="none"/>
          <w:em w:val="none"/>
        </w:rPr>
        <w:t>Falha no schema XML</w:t>
      </w:r>
      <w:r>
        <w:rPr/>
        <w:t xml:space="preserve">. Caso a pesquisa retorne o resultado mostrando que a nota está autorizada clique no botão obter status da NF-e e veja se trará o status 100 – AUTORIZADO O USO DA NF-E.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258570"/>
            <wp:effectExtent l="0" t="0" r="0" b="0"/>
            <wp:wrapSquare wrapText="largest"/>
            <wp:docPr id="4" name="Figur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Se mesmo assim o status não mudar entre em contato com nosso suporte para melhor avaliação.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Rejeição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4"/>
          <w:u w:val="none"/>
          <w:em w:val="none"/>
        </w:rPr>
        <w:t>: NF-e complementar não possui NF referenciada</w:t>
      </w:r>
    </w:p>
    <w:p>
      <w:pPr>
        <w:pStyle w:val="Normal"/>
        <w:rPr>
          <w:rFonts w:ascii="Liberation Serif" w:hAnsi="Liberation Serif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4"/>
          <w:szCs w:val="28"/>
          <w:u w:val="none"/>
          <w:em w:val="none"/>
        </w:rPr>
      </w:pPr>
      <w:r>
        <w:rPr>
          <w:b w:val="false"/>
          <w:bCs/>
          <w:i w:val="false"/>
          <w:strike w:val="false"/>
          <w:dstrike w:val="false"/>
          <w:outline w:val="false"/>
          <w:shadow w:val="false"/>
          <w:sz w:val="24"/>
          <w:szCs w:val="28"/>
          <w:u w:val="none"/>
          <w:em w:val="none"/>
        </w:rPr>
      </w:r>
    </w:p>
    <w:p>
      <w:pPr>
        <w:pStyle w:val="Normal"/>
        <w:rPr/>
      </w:pPr>
      <w:bookmarkStart w:id="2" w:name="StartBookmark1"/>
      <w:bookmarkEnd w:id="2"/>
      <w:r>
        <w:rPr>
          <w:b/>
          <w:bCs/>
          <w:sz w:val="28"/>
          <w:szCs w:val="28"/>
        </w:rPr>
        <w:t>Solução:</w:t>
      </w:r>
      <w:r>
        <w:rPr/>
        <w:t xml:space="preserve"> Este erro ocorre quando está sendo feito uma nota complementar e não foi informado no sistema qual é a nota que será complementada. Para corrigir clique na aba Notas Fiscais Referenciadas marque que é uma nota fiscal de saída, pesquise a nota e clique no botão Adicionar referência da NF.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058545"/>
            <wp:effectExtent l="0" t="0" r="0" b="0"/>
            <wp:wrapSquare wrapText="largest"/>
            <wp:docPr id="5" name="Figura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>
          <w:b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Rejeição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4"/>
          <w:u w:val="none"/>
          <w:em w:val="none"/>
        </w:rPr>
        <w:t>: CFOP inválido para Nota Fiscal com finalidade de devolução de mercadoria/CFOP de devolução de mercadoria para NF e que não tem finalidade de devolução de mercadoria</w:t>
      </w:r>
    </w:p>
    <w:p>
      <w:pPr>
        <w:pStyle w:val="Normal"/>
        <w:rPr>
          <w:rFonts w:ascii="Liberation Serif" w:hAnsi="Liberation Serif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sz w:val="24"/>
          <w:u w:val="none"/>
          <w:em w:val="none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sz w:val="24"/>
          <w:u w:val="none"/>
          <w:em w:val="none"/>
        </w:rPr>
      </w:r>
    </w:p>
    <w:p>
      <w:pPr>
        <w:pStyle w:val="Normal"/>
        <w:rPr/>
      </w:pPr>
      <w:bookmarkStart w:id="3" w:name="StartBookmark11"/>
      <w:bookmarkEnd w:id="3"/>
      <w:r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75655" cy="1623695"/>
            <wp:effectExtent l="0" t="0" r="0" b="0"/>
            <wp:wrapSquare wrapText="largest"/>
            <wp:docPr id="6" name="Figura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65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Solução:</w:t>
      </w:r>
      <w:r>
        <w:rPr/>
        <w:t xml:space="preserve"> Está sendo informado um CFOP que não condiz com a operação da nota que está definida como devolução, primeiramente confira se a nota é mesmo uma devolução, se for, o CFOP correto é facilmente identificado pois contem em sua descrição a palavra Devolução conforme tabela de CFOP oficial do governo, caso o CFOP esteja correto então a nota não deve ser de devolução e deve ser alterado a finalidade da nota na aba NF-e.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Rejeição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4"/>
          <w:u w:val="none"/>
          <w:em w:val="none"/>
        </w:rPr>
        <w:t>: Total de XXX difere do somatório dos itens</w:t>
      </w:r>
    </w:p>
    <w:p>
      <w:pPr>
        <w:pStyle w:val="Normal"/>
        <w:rPr>
          <w:rFonts w:ascii="Liberation Serif" w:hAnsi="Liberation Serif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4"/>
          <w:szCs w:val="28"/>
          <w:u w:val="none"/>
          <w:em w:val="none"/>
        </w:rPr>
      </w:pPr>
      <w:r>
        <w:rPr>
          <w:b w:val="false"/>
          <w:bCs/>
          <w:i w:val="false"/>
          <w:strike w:val="false"/>
          <w:dstrike w:val="false"/>
          <w:outline w:val="false"/>
          <w:shadow w:val="false"/>
          <w:sz w:val="24"/>
          <w:szCs w:val="28"/>
          <w:u w:val="none"/>
          <w:em w:val="none"/>
        </w:rPr>
      </w:r>
    </w:p>
    <w:p>
      <w:pPr>
        <w:pStyle w:val="Normal"/>
        <w:rPr/>
      </w:pPr>
      <w:bookmarkStart w:id="4" w:name="StartBookmark111"/>
      <w:bookmarkEnd w:id="4"/>
      <w:r>
        <w:rPr>
          <w:b/>
          <w:bCs/>
          <w:sz w:val="28"/>
          <w:szCs w:val="28"/>
        </w:rPr>
        <w:t>Solução:</w:t>
      </w:r>
      <w:r>
        <w:rPr/>
        <w:t xml:space="preserve"> O XXX da rejeição vai variar conforme a nota, ele pode se referir a base de cálculo, total dos tributos, etc. Este erro normalmente acontece quando a nota está marcada como sem cálculo: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722120"/>
            <wp:effectExtent l="0" t="0" r="0" b="0"/>
            <wp:wrapSquare wrapText="largest"/>
            <wp:docPr id="7" name="Figura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a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>Este caso é pura matemática, a soma do campo, que está apresentando na rejeição, de todos os itens deve bater com o mesmo campo que consta na aba totais.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Rejeição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4"/>
          <w:u w:val="none"/>
          <w:em w:val="none"/>
        </w:rPr>
        <w:t>: Valor de troco/pagamento incorreto</w:t>
      </w:r>
    </w:p>
    <w:p>
      <w:pPr>
        <w:pStyle w:val="Normal"/>
        <w:rPr>
          <w:rFonts w:ascii="Liberation Serif" w:hAnsi="Liberation Serif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4"/>
          <w:szCs w:val="28"/>
          <w:u w:val="none"/>
          <w:em w:val="none"/>
        </w:rPr>
      </w:pPr>
      <w:r>
        <w:rPr>
          <w:b w:val="false"/>
          <w:bCs/>
          <w:i w:val="false"/>
          <w:strike w:val="false"/>
          <w:dstrike w:val="false"/>
          <w:outline w:val="false"/>
          <w:shadow w:val="false"/>
          <w:sz w:val="24"/>
          <w:szCs w:val="28"/>
          <w:u w:val="none"/>
          <w:em w:val="none"/>
        </w:rPr>
      </w:r>
    </w:p>
    <w:p>
      <w:pPr>
        <w:pStyle w:val="Normal"/>
        <w:rPr/>
      </w:pPr>
      <w:bookmarkStart w:id="5" w:name="StartBookmark1111"/>
      <w:bookmarkEnd w:id="5"/>
      <w:r>
        <w:rPr>
          <w:b/>
          <w:bCs/>
          <w:sz w:val="28"/>
          <w:szCs w:val="28"/>
        </w:rPr>
        <w:t>Solução:</w:t>
      </w:r>
      <w:r>
        <w:rPr/>
        <w:t xml:space="preserve"> Esse é um caso que contém variáveis mas, normalmente é um erro de preenchimento da aba cobrança, na parte de baixo constam as parcelas e o total delas deve bater com o total de faturamento, outra coisa a se verificar é o campo Tipo Documento (NFe) que deve condizer como financeiro da nota, se gera ou não faturamento.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40070" cy="2224405"/>
            <wp:effectExtent l="0" t="0" r="0" b="0"/>
            <wp:wrapSquare wrapText="largest"/>
            <wp:docPr id="8" name="Figura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ura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07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Rejeição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4"/>
          <w:u w:val="none"/>
          <w:em w:val="none"/>
        </w:rPr>
        <w:t>: Estoque insuficiente</w:t>
      </w:r>
    </w:p>
    <w:p>
      <w:pPr>
        <w:pStyle w:val="Normal"/>
        <w:rPr>
          <w:rFonts w:ascii="Liberation Serif" w:hAnsi="Liberation Serif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4"/>
          <w:szCs w:val="28"/>
          <w:u w:val="none"/>
          <w:em w:val="none"/>
        </w:rPr>
      </w:pPr>
      <w:r>
        <w:rPr>
          <w:b w:val="false"/>
          <w:bCs/>
          <w:i w:val="false"/>
          <w:strike w:val="false"/>
          <w:dstrike w:val="false"/>
          <w:outline w:val="false"/>
          <w:shadow w:val="false"/>
          <w:sz w:val="24"/>
          <w:szCs w:val="28"/>
          <w:u w:val="none"/>
          <w:em w:val="none"/>
        </w:rPr>
      </w:r>
    </w:p>
    <w:p>
      <w:pPr>
        <w:pStyle w:val="Normal"/>
        <w:rPr/>
      </w:pPr>
      <w:bookmarkStart w:id="6" w:name="StartBookmark11111"/>
      <w:bookmarkEnd w:id="6"/>
      <w:r>
        <w:rPr>
          <w:b/>
          <w:bCs/>
          <w:sz w:val="28"/>
          <w:szCs w:val="28"/>
        </w:rPr>
        <w:t>Solução:</w:t>
      </w:r>
      <w:r>
        <w:rPr/>
        <w:t xml:space="preserve"> Na hora enviar o lote o próprio sistema apresenta uma mensagem de estoque insuficiente para o item da nota, ao faturar o sistema olha para o estoque do material e caso seja o faturamento de um orçamento o estoque que o sistema olha é o reservado, se a quantidade do item que está na nota for maior que o estoque reservado a rejeição será apresentada. Caso o faturamento seja avulso o sistema olhará o estoque disponível. Lembrando que essa mensagem só aparece quando o item da nota estiver marcada para movimentar estoque, se não estiver o sistema ignora essa verificação de estoque e envia a nota ao governo.</w:t>
      </w:r>
    </w:p>
    <w:sectPr>
      <w:type w:val="nextPage"/>
      <w:pgSz w:w="11906" w:h="16838"/>
      <w:pgMar w:left="1134" w:right="1134" w:header="0" w:top="300" w:footer="0" w:bottom="1125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>
      <w:sz w:val="22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spacing w:lineRule="auto" w:line="271" w:before="0" w:after="200"/>
      <w:jc w:val="left"/>
    </w:pPr>
    <w:rPr>
      <w:rFonts w:ascii="Liberation Serif" w:hAnsi="Liberation Serif" w:eastAsia="SimSun" w:cs="Mangal"/>
      <w:color w:val="00000A"/>
      <w:sz w:val="22"/>
      <w:szCs w:val="24"/>
      <w:lang w:val="pt-BR" w:eastAsia="zh-CN" w:bidi="hi-IN"/>
    </w:rPr>
  </w:style>
  <w:style w:type="paragraph" w:styleId="TableSimple1">
    <w:name w:val="Table Simple 1"/>
    <w:basedOn w:val="DocumentMap"/>
    <w:qFormat/>
    <w:pPr>
      <w:spacing w:lineRule="auto" w:line="271" w:before="0" w:after="200"/>
      <w:jc w:val="left"/>
    </w:pPr>
    <w:rPr>
      <w:sz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integra.gov.br/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LibreOffice/5.1.1.3$Windows_x86 LibreOffice_project/89f508ef3ecebd2cfb8e1def0f0ba9a803b88a6d</Application>
  <Pages>4</Pages>
  <Words>748</Words>
  <Characters>3581</Characters>
  <CharactersWithSpaces>4310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2018-10-16T10:16:57Z</dcterms:created>
  <dc:creator/>
  <dc:description/>
  <dc:language>pt-BR</dc:language>
  <cp:lastModifiedBy/>
  <dcterms:modified xsi:type="dcterms:W3CDTF">2018-11-20T09:44:15Z</dcterms:modified>
  <cp:revision>2</cp:revision>
  <dc:subject/>
  <dc:title/>
</cp:coreProperties>
</file>